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7BE" w:rsidRPr="00E247BE" w:rsidRDefault="00E247BE" w:rsidP="00E247BE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E247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E247BE" w:rsidRPr="00E247BE" w:rsidRDefault="00E247BE" w:rsidP="00E247BE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E247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E247BE" w:rsidRPr="00E247BE" w:rsidRDefault="00E247BE" w:rsidP="00E247BE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47BE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E247BE" w:rsidRPr="00E247BE" w:rsidRDefault="00E247BE" w:rsidP="00E247B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47BE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E247BE" w:rsidRPr="00E247BE" w:rsidRDefault="00E247BE" w:rsidP="00E247BE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Проектно-планировочная контора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Немпрогор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при Народном комиссариате коммунального хозяйства АССР НП, г. Энгельс</w:t>
      </w:r>
    </w:p>
    <w:p w:rsidR="00E247BE" w:rsidRPr="00E247BE" w:rsidRDefault="00E247BE" w:rsidP="00E247B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47BE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E247BE" w:rsidRPr="00E247BE" w:rsidRDefault="00E247BE" w:rsidP="00E247BE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E247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E247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Р-1148</w:t>
      </w:r>
    </w:p>
    <w:p w:rsidR="00E247BE" w:rsidRPr="00E247BE" w:rsidRDefault="00E247BE" w:rsidP="00E247B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47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E247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E247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E247B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E247B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E247BE" w:rsidRPr="00E247BE" w:rsidRDefault="00E247BE" w:rsidP="00E247BE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247B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931</w:t>
      </w:r>
      <w:r w:rsidRPr="00E247B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E247B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731CC3" w:rsidRDefault="00731C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1559"/>
        <w:gridCol w:w="998"/>
      </w:tblGrid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247BE" w:rsidRPr="00A75B99" w:rsidRDefault="00E247BE" w:rsidP="00E247B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247BE" w:rsidRPr="00A75B99" w:rsidRDefault="00E247BE" w:rsidP="00E247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247BE" w:rsidRPr="00A75B99" w:rsidRDefault="00E247BE" w:rsidP="00E247B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247BE" w:rsidRPr="00A75B99" w:rsidRDefault="00E247BE" w:rsidP="00E247BE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  <w:bookmarkStart w:id="2" w:name="_GoBack"/>
            <w:bookmarkEnd w:id="2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1931 – 30 декабря 1936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экспертно-технического Совета при </w:t>
            </w:r>
            <w:proofErr w:type="spellStart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Наркомхозе</w:t>
            </w:r>
            <w:proofErr w:type="spellEnd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НП и выписка из протокола заседания президиума Энгельсского горсовета об утверждении проектов </w:t>
            </w:r>
            <w:proofErr w:type="spellStart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1932 – 19 ноября 1938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на 1 января 1934 г. и объяснительная записка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AB63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Документы (выписки из протоколов, докладные записки, подрядный договор, акты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переписка) о состоянии строящихся объектов в г. </w:t>
            </w:r>
            <w:proofErr w:type="spellStart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Бальцере</w:t>
            </w:r>
            <w:proofErr w:type="spellEnd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 и Марксштадте, о ликвидации 8-го строительного участка треста </w:t>
            </w:r>
            <w:proofErr w:type="spellStart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Немжилгражданстрой</w:t>
            </w:r>
            <w:proofErr w:type="spellEnd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 в г. Марксштадте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1933 – 30 октября 1934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Счетный план </w:t>
            </w:r>
            <w:proofErr w:type="spellStart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Немжилгражданстроя</w:t>
            </w:r>
            <w:proofErr w:type="spellEnd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 по текущему учету на 1934 год; квартальные и месячные балансы проектной конторы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Штатное расписание и смета административно-хозяйственных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 объяснительная записка к смете на 1934 год, отчеты о численности </w:t>
            </w:r>
            <w:r w:rsidRPr="00AB6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и расходовании фондов заработной платы за 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октябрь 1934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на 1 января 1935 г. и объяснительная записка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Акт передачи проектной конторы из ведения </w:t>
            </w:r>
            <w:proofErr w:type="spellStart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Немжилгражданстроя</w:t>
            </w:r>
            <w:proofErr w:type="spellEnd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Наркомхозу</w:t>
            </w:r>
            <w:proofErr w:type="spellEnd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 АССР НП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1934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подотчетными лицами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приказа треста </w:t>
            </w:r>
            <w:proofErr w:type="spellStart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Немжилграждан</w:t>
            </w:r>
            <w:proofErr w:type="spellEnd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 xml:space="preserve"> строя по личному составу, списки, характеристики, справки, удостоверения рабочих и служащих </w:t>
            </w:r>
            <w:proofErr w:type="spellStart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– 25 ноября 1934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Промфинплан</w:t>
            </w:r>
            <w:proofErr w:type="spellEnd"/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, утвержденное штатное расписание на 1935 г, отчет о численности работников и расходовании фондов заработной платы за 4 квартал 1935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385"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за 1935 г и объяснительная записка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58">
              <w:rPr>
                <w:rFonts w:ascii="Times New Roman" w:hAnsi="Times New Roman" w:cs="Times New Roman"/>
                <w:sz w:val="28"/>
                <w:szCs w:val="28"/>
              </w:rPr>
              <w:t>Документы по вопросу разработай местных стройматериалов и цен на них (циркуляры, выписки из протоколов, докладные записки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1935 – 20 февраля 1936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58">
              <w:rPr>
                <w:rFonts w:ascii="Times New Roman" w:hAnsi="Times New Roman" w:cs="Times New Roman"/>
                <w:sz w:val="28"/>
                <w:szCs w:val="28"/>
              </w:rPr>
              <w:t xml:space="preserve">Списки, личные карточки, характеристики, справки, удостоверения рабочих и служащих </w:t>
            </w:r>
            <w:proofErr w:type="spellStart"/>
            <w:r w:rsidRPr="00C02858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 – 11 октября 1935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рабочих и служащих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58"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собрания законов и распоряжении правительства о фонде директора пред приятая за счет прибылей, приказы, циркуляры наркомата коммунального хозяйства Немреспублики по итогам документальной ревизии </w:t>
            </w:r>
            <w:proofErr w:type="spellStart"/>
            <w:r w:rsidRPr="00C02858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C02858">
              <w:rPr>
                <w:rFonts w:ascii="Times New Roman" w:hAnsi="Times New Roman" w:cs="Times New Roman"/>
                <w:sz w:val="28"/>
                <w:szCs w:val="28"/>
              </w:rPr>
              <w:t xml:space="preserve">, структура </w:t>
            </w:r>
            <w:proofErr w:type="spellStart"/>
            <w:r w:rsidRPr="00C02858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C02858">
              <w:rPr>
                <w:rFonts w:ascii="Times New Roman" w:hAnsi="Times New Roman" w:cs="Times New Roman"/>
                <w:sz w:val="28"/>
                <w:szCs w:val="28"/>
              </w:rPr>
              <w:t>, акты ревизий, переписка по вопросам финансовой деятельности конторы, список строительных объектов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мая 1936 – 10 мая 1938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58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58"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на 1 января 1937 г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581">
              <w:rPr>
                <w:rFonts w:ascii="Times New Roman" w:hAnsi="Times New Roman" w:cs="Times New Roman"/>
                <w:sz w:val="28"/>
                <w:szCs w:val="28"/>
              </w:rPr>
              <w:t>Выписки из приказов по личному составу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E1581">
              <w:rPr>
                <w:rFonts w:ascii="Times New Roman" w:hAnsi="Times New Roman" w:cs="Times New Roman"/>
                <w:sz w:val="28"/>
                <w:szCs w:val="28"/>
              </w:rPr>
              <w:t xml:space="preserve">список, автобиографии, копии дипломов сотрудников </w:t>
            </w:r>
            <w:proofErr w:type="spellStart"/>
            <w:r w:rsidRPr="004E1581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4E1581"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 1936 – 3 октября 1937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581"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</w:t>
            </w:r>
            <w:proofErr w:type="spellStart"/>
            <w:r w:rsidRPr="004E1581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4E1581">
              <w:rPr>
                <w:rFonts w:ascii="Times New Roman" w:hAnsi="Times New Roman" w:cs="Times New Roman"/>
                <w:sz w:val="28"/>
                <w:szCs w:val="28"/>
              </w:rPr>
              <w:t>, составленные по различным поводам на 1938 г., копия диплома об окончании вуза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Дубковой, справка, выданная студенту заочнику Токареву Е.С.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1936 – 20 декабря 1938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32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1937 – 30 декабря 1938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32"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составу, протокол производственного совещания коллектива, переписка с </w:t>
            </w:r>
            <w:proofErr w:type="spellStart"/>
            <w:r w:rsidRPr="002A6A32">
              <w:rPr>
                <w:rFonts w:ascii="Times New Roman" w:hAnsi="Times New Roman" w:cs="Times New Roman"/>
                <w:sz w:val="28"/>
                <w:szCs w:val="28"/>
              </w:rPr>
              <w:t>Марксштадской</w:t>
            </w:r>
            <w:proofErr w:type="spellEnd"/>
            <w:r w:rsidRPr="002A6A32">
              <w:rPr>
                <w:rFonts w:ascii="Times New Roman" w:hAnsi="Times New Roman" w:cs="Times New Roman"/>
                <w:sz w:val="28"/>
                <w:szCs w:val="28"/>
              </w:rPr>
              <w:t xml:space="preserve"> махорочной фабрикой о строительстве жилых домов, с поселковым советом "Красный Текстиль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2A6A32">
              <w:rPr>
                <w:rFonts w:ascii="Times New Roman" w:hAnsi="Times New Roman" w:cs="Times New Roman"/>
                <w:sz w:val="28"/>
                <w:szCs w:val="28"/>
              </w:rPr>
              <w:t>ик" о строительстве бани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июля 1937 – 20 декабря 1938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A32">
              <w:rPr>
                <w:rFonts w:ascii="Times New Roman" w:hAnsi="Times New Roman" w:cs="Times New Roman"/>
                <w:sz w:val="28"/>
                <w:szCs w:val="28"/>
              </w:rPr>
              <w:t>Промфинплан</w:t>
            </w:r>
            <w:proofErr w:type="spellEnd"/>
            <w:r w:rsidRPr="002A6A32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утвержденное штатное расписание и смета административно-хозяйственных расходов на 1937 год, отчет о численности работников и расходовании фондов зарплаты за 1-4 кварталы 1937 г., выписка из ведомости на зарплату руководителям </w:t>
            </w:r>
            <w:proofErr w:type="spellStart"/>
            <w:r w:rsidRPr="002A6A32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2A6A32">
              <w:rPr>
                <w:rFonts w:ascii="Times New Roman" w:hAnsi="Times New Roman" w:cs="Times New Roman"/>
                <w:sz w:val="28"/>
                <w:szCs w:val="28"/>
              </w:rPr>
              <w:t xml:space="preserve"> за 2-ю половину 1938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32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баланс на 1 января 1938г, объяснительная записка к нему, заключение Немецко-Волжского банка по годовому отчету </w:t>
            </w:r>
            <w:proofErr w:type="spellStart"/>
            <w:r w:rsidRPr="002A6A32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2A6A32">
              <w:rPr>
                <w:rFonts w:ascii="Times New Roman" w:hAnsi="Times New Roman" w:cs="Times New Roman"/>
                <w:sz w:val="28"/>
                <w:szCs w:val="28"/>
              </w:rPr>
              <w:t xml:space="preserve"> за 1937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32">
              <w:rPr>
                <w:rFonts w:ascii="Times New Roman" w:hAnsi="Times New Roman" w:cs="Times New Roman"/>
                <w:sz w:val="28"/>
                <w:szCs w:val="28"/>
              </w:rPr>
              <w:t>Отчеты о капитальных вложениях в жилищно-коммунальное хозяйство республики за 1937 г (квартальные, месячные).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32">
              <w:rPr>
                <w:rFonts w:ascii="Times New Roman" w:hAnsi="Times New Roman" w:cs="Times New Roman"/>
                <w:sz w:val="28"/>
                <w:szCs w:val="28"/>
              </w:rPr>
              <w:t>Постановление СНК АССР НП, выписка из приказа НККХ АССР НП, выписка из протокола президиума Энгельсского горсовета по основной деятельности; статистические отчеты о численности работников и расходовании фондов зарплаты за 1 и 3 кварталы 1938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мая – 21 декабря 1938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3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приказы, циркуляры комитета по делам строительства при Совнаркоме СССР, Совнаркома АССР НП, Наркомата коммунального хозяйства АССР НП, вы писки из приказов и утвержденные сметы административно-хозяйственных расходов, штатное расписание </w:t>
            </w:r>
            <w:proofErr w:type="spellStart"/>
            <w:r w:rsidRPr="002A6A32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2A6A32">
              <w:rPr>
                <w:rFonts w:ascii="Times New Roman" w:hAnsi="Times New Roman" w:cs="Times New Roman"/>
                <w:sz w:val="28"/>
                <w:szCs w:val="28"/>
              </w:rPr>
              <w:t xml:space="preserve"> на 1939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2A6A32">
              <w:rPr>
                <w:rFonts w:ascii="Times New Roman" w:hAnsi="Times New Roman" w:cs="Times New Roman"/>
                <w:sz w:val="28"/>
                <w:szCs w:val="28"/>
              </w:rPr>
              <w:t>, квартальные отчеты о численности работ ников и расходовании фондов заработной</w:t>
            </w:r>
            <w:r>
              <w:t xml:space="preserve"> </w:t>
            </w:r>
            <w:r w:rsidRPr="006715AE">
              <w:rPr>
                <w:rFonts w:ascii="Times New Roman" w:hAnsi="Times New Roman" w:cs="Times New Roman"/>
                <w:sz w:val="28"/>
                <w:szCs w:val="28"/>
              </w:rPr>
              <w:t xml:space="preserve">платы за 1939 г, акты при смене руководителей </w:t>
            </w:r>
            <w:proofErr w:type="spellStart"/>
            <w:r w:rsidRPr="006715AE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1938 – 30 декабря 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5AE"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6715AE">
              <w:rPr>
                <w:rFonts w:ascii="Times New Roman" w:hAnsi="Times New Roman" w:cs="Times New Roman"/>
                <w:sz w:val="28"/>
                <w:szCs w:val="28"/>
              </w:rPr>
              <w:t>Наркомхоза</w:t>
            </w:r>
            <w:proofErr w:type="spellEnd"/>
            <w:r w:rsidRPr="006715AE">
              <w:rPr>
                <w:rFonts w:ascii="Times New Roman" w:hAnsi="Times New Roman" w:cs="Times New Roman"/>
                <w:sz w:val="28"/>
                <w:szCs w:val="28"/>
              </w:rPr>
              <w:t xml:space="preserve"> АССР НП, </w:t>
            </w:r>
            <w:proofErr w:type="spellStart"/>
            <w:r w:rsidRPr="006715AE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6715AE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деятельности, план по стандартизации проектных работ, докладные записки, договоры с </w:t>
            </w:r>
            <w:proofErr w:type="spellStart"/>
            <w:r w:rsidRPr="006715AE">
              <w:rPr>
                <w:rFonts w:ascii="Times New Roman" w:hAnsi="Times New Roman" w:cs="Times New Roman"/>
                <w:sz w:val="28"/>
                <w:szCs w:val="28"/>
              </w:rPr>
              <w:t>фельдвегерским</w:t>
            </w:r>
            <w:proofErr w:type="spellEnd"/>
            <w:r w:rsidRPr="006715AE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АХО НКВД АССР НП о порядке денежных переводов, с Энгельсским жилуправлением об аренде нежилых помещений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августа 1938 – 19 октября 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3"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и совещания бригадиров проектно-планировочной конторы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1938 – 11 апреля 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3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на 1938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3"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на 1 января 1939 г. и объяснительная записка к нему, месячные балансы за февраль-ноябрь и 3 квартал 1938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3"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приказов по личному составу. Списки, характеристики, автобиографии, анкеты, справки сотрудников </w:t>
            </w:r>
            <w:proofErr w:type="spellStart"/>
            <w:r w:rsidRPr="005864F3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1938 – 11 апреля 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3">
              <w:rPr>
                <w:rFonts w:ascii="Times New Roman" w:hAnsi="Times New Roman" w:cs="Times New Roman"/>
                <w:sz w:val="28"/>
                <w:szCs w:val="28"/>
              </w:rPr>
              <w:t xml:space="preserve">Списки, характеристики, справки, удостоверения, заявления рабочих и служащих </w:t>
            </w:r>
            <w:proofErr w:type="spellStart"/>
            <w:r w:rsidRPr="005864F3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15 декабря 1938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3"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И. 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4F3">
              <w:rPr>
                <w:rFonts w:ascii="Times New Roman" w:hAnsi="Times New Roman" w:cs="Times New Roman"/>
                <w:sz w:val="28"/>
                <w:szCs w:val="28"/>
              </w:rPr>
              <w:t>Дегтярев, А.П. Любомудров, Е. И. Минаева за 1938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BB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СНК АССР НП, приказы НККХ РСФСР и АССР НП, касающиеся деятельности </w:t>
            </w:r>
            <w:proofErr w:type="spellStart"/>
            <w:r w:rsidRPr="00F84BBD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BBD">
              <w:rPr>
                <w:rFonts w:ascii="Times New Roman" w:hAnsi="Times New Roman" w:cs="Times New Roman"/>
                <w:sz w:val="28"/>
                <w:szCs w:val="28"/>
              </w:rPr>
              <w:t>Постановления, приказы, циркулярные письма СНК РСФСР и АССР НП, НККХ РСФС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4BBD">
              <w:rPr>
                <w:rFonts w:ascii="Times New Roman" w:hAnsi="Times New Roman" w:cs="Times New Roman"/>
                <w:sz w:val="28"/>
                <w:szCs w:val="28"/>
              </w:rPr>
              <w:t>и АССР НП, касающиеся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Постановление СНК АССР НП о ликвидации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 1939 – 21 июня 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1939 – 31 декабря 1940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Счетный план по основной деятельности треста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на 1 января 1940 года и объяснительная записка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приказов НККХ АССР НП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личному составу. Справки и удостоверения сотрудников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 – 22 ноября 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за январь – 1 полугодие мая 1939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Производственно-финансовый план и титульный список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балансовой комиссии по утверждению баланса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списки объектов строительства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баланс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приема-передачи дел при смене руководителя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 1940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Ценник стоимости материалов по ценам ширпотреба по АССР НП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F36"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по расчету рабочих и служащих </w:t>
            </w:r>
            <w:proofErr w:type="spellStart"/>
            <w:r w:rsidRPr="00656F36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F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конторы </w:t>
            </w:r>
            <w:proofErr w:type="spellStart"/>
            <w:r w:rsidRPr="00656F36">
              <w:rPr>
                <w:rFonts w:ascii="Times New Roman" w:hAnsi="Times New Roman" w:cs="Times New Roman"/>
                <w:sz w:val="28"/>
                <w:szCs w:val="28"/>
              </w:rPr>
              <w:t>Немпрогор</w:t>
            </w:r>
            <w:proofErr w:type="spellEnd"/>
            <w:r w:rsidRPr="00656F36">
              <w:rPr>
                <w:rFonts w:ascii="Times New Roman" w:hAnsi="Times New Roman" w:cs="Times New Roman"/>
                <w:sz w:val="28"/>
                <w:szCs w:val="28"/>
              </w:rPr>
              <w:t xml:space="preserve"> за январь 1940 г., январь-август 1941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F36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30 декабря 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F36">
              <w:rPr>
                <w:rFonts w:ascii="Times New Roman" w:hAnsi="Times New Roman" w:cs="Times New Roman"/>
                <w:sz w:val="28"/>
                <w:szCs w:val="28"/>
              </w:rPr>
              <w:t>Циркулярные письма "</w:t>
            </w:r>
            <w:proofErr w:type="spellStart"/>
            <w:r w:rsidRPr="00656F36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</w:t>
            </w:r>
            <w:r w:rsidRPr="00656F36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  <w:proofErr w:type="spellEnd"/>
            <w:r w:rsidRPr="00656F36">
              <w:rPr>
                <w:rFonts w:ascii="Times New Roman" w:hAnsi="Times New Roman" w:cs="Times New Roman"/>
                <w:sz w:val="28"/>
                <w:szCs w:val="28"/>
              </w:rPr>
              <w:t xml:space="preserve">", промышленного банка, кассовые планы, карточка налоговой регистрации </w:t>
            </w:r>
            <w:proofErr w:type="spellStart"/>
            <w:r w:rsidRPr="00656F36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8 марта 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 и постановления 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кома АССР НП об его утверждении, акт приема-передачи </w:t>
            </w:r>
            <w:proofErr w:type="spellStart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 в ведение </w:t>
            </w:r>
            <w:proofErr w:type="spellStart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>Сароблпроекта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августа – 16 сентября 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F32">
              <w:rPr>
                <w:rFonts w:ascii="Times New Roman" w:hAnsi="Times New Roman" w:cs="Times New Roman"/>
                <w:sz w:val="28"/>
                <w:szCs w:val="28"/>
              </w:rPr>
              <w:t>Счетный план контор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>Немпрогор</w:t>
            </w:r>
            <w:proofErr w:type="spellEnd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Счетный план, отчет о деятельности за 5 месяцев, месячные балансы и докладная записка о деятельности </w:t>
            </w:r>
            <w:proofErr w:type="spellStart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 за 1941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F32">
              <w:rPr>
                <w:rFonts w:ascii="Times New Roman" w:hAnsi="Times New Roman" w:cs="Times New Roman"/>
                <w:sz w:val="28"/>
                <w:szCs w:val="28"/>
              </w:rPr>
              <w:t>План по труду, смета административно-хозяйственных расходов и штатное расписание на 1941 год, месячные статистические отчеты о численности работников и расходовании фондов зарплаты, о производстве проектно-изыскательских работ за январь -декабрь 1941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План по труду (черновой), утвержденные смета административно-хозяйственных расходов и штатное расписание </w:t>
            </w:r>
            <w:proofErr w:type="spellStart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 на 1941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План по производительности труда, штатное расписание и смета административно- хозяйственных расходов, </w:t>
            </w:r>
            <w:proofErr w:type="spellStart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>статотчеты</w:t>
            </w:r>
            <w:proofErr w:type="spellEnd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 о численности рабочих и расходов фондов зарплаты </w:t>
            </w:r>
            <w:proofErr w:type="spellStart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  <w:r w:rsidRPr="00F66F32">
              <w:rPr>
                <w:rFonts w:ascii="Times New Roman" w:hAnsi="Times New Roman" w:cs="Times New Roman"/>
                <w:sz w:val="28"/>
                <w:szCs w:val="28"/>
              </w:rPr>
              <w:t xml:space="preserve"> на 1941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социальному страхованию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Немпрогора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и картотека подотчетных лиц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47BE" w:rsidRPr="00F725B0" w:rsidTr="00E247BE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Р-1148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1931 - 1941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7BE" w:rsidRPr="00F725B0" w:rsidRDefault="00E247BE" w:rsidP="00F748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731CC3" w:rsidRPr="00F725B0" w:rsidRDefault="00731CC3" w:rsidP="00E247B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E247BE">
      <w:pgSz w:w="11906" w:h="16838"/>
      <w:pgMar w:top="567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213E7"/>
    <w:rsid w:val="00040685"/>
    <w:rsid w:val="00056785"/>
    <w:rsid w:val="00057DFC"/>
    <w:rsid w:val="00096F71"/>
    <w:rsid w:val="000A5057"/>
    <w:rsid w:val="000C5B9F"/>
    <w:rsid w:val="000F21C7"/>
    <w:rsid w:val="001459E6"/>
    <w:rsid w:val="0017294F"/>
    <w:rsid w:val="00185129"/>
    <w:rsid w:val="00185BAE"/>
    <w:rsid w:val="001A71FB"/>
    <w:rsid w:val="00217101"/>
    <w:rsid w:val="0023007B"/>
    <w:rsid w:val="00232539"/>
    <w:rsid w:val="00241A3B"/>
    <w:rsid w:val="00262876"/>
    <w:rsid w:val="00281409"/>
    <w:rsid w:val="0029100C"/>
    <w:rsid w:val="002A680A"/>
    <w:rsid w:val="002A6A32"/>
    <w:rsid w:val="002C639E"/>
    <w:rsid w:val="002D449B"/>
    <w:rsid w:val="00302E20"/>
    <w:rsid w:val="00314B2A"/>
    <w:rsid w:val="00332218"/>
    <w:rsid w:val="00340D5A"/>
    <w:rsid w:val="003A6ED0"/>
    <w:rsid w:val="003B0FB5"/>
    <w:rsid w:val="003E39A0"/>
    <w:rsid w:val="003E56EB"/>
    <w:rsid w:val="003F5CE4"/>
    <w:rsid w:val="00414B22"/>
    <w:rsid w:val="0048116C"/>
    <w:rsid w:val="004B260B"/>
    <w:rsid w:val="004C3B6E"/>
    <w:rsid w:val="004E1581"/>
    <w:rsid w:val="004E358F"/>
    <w:rsid w:val="0050124A"/>
    <w:rsid w:val="00536537"/>
    <w:rsid w:val="0054018C"/>
    <w:rsid w:val="0056493F"/>
    <w:rsid w:val="00570838"/>
    <w:rsid w:val="00573E15"/>
    <w:rsid w:val="0058320C"/>
    <w:rsid w:val="005864F3"/>
    <w:rsid w:val="005A1CF4"/>
    <w:rsid w:val="005B0E0B"/>
    <w:rsid w:val="005C0941"/>
    <w:rsid w:val="005C6B60"/>
    <w:rsid w:val="005E412F"/>
    <w:rsid w:val="005E4492"/>
    <w:rsid w:val="005F6F6F"/>
    <w:rsid w:val="00635761"/>
    <w:rsid w:val="0064334D"/>
    <w:rsid w:val="00656F36"/>
    <w:rsid w:val="00666F1D"/>
    <w:rsid w:val="006710E6"/>
    <w:rsid w:val="006715AE"/>
    <w:rsid w:val="00681412"/>
    <w:rsid w:val="006920D6"/>
    <w:rsid w:val="006F79B4"/>
    <w:rsid w:val="00704E81"/>
    <w:rsid w:val="00731CC3"/>
    <w:rsid w:val="0077579F"/>
    <w:rsid w:val="00785039"/>
    <w:rsid w:val="007A37F5"/>
    <w:rsid w:val="007B258C"/>
    <w:rsid w:val="007C4677"/>
    <w:rsid w:val="007D345E"/>
    <w:rsid w:val="007F0116"/>
    <w:rsid w:val="007F579F"/>
    <w:rsid w:val="008032CC"/>
    <w:rsid w:val="00815BBE"/>
    <w:rsid w:val="00846C29"/>
    <w:rsid w:val="0085781C"/>
    <w:rsid w:val="00870174"/>
    <w:rsid w:val="008C713E"/>
    <w:rsid w:val="008D6128"/>
    <w:rsid w:val="008F117D"/>
    <w:rsid w:val="00936122"/>
    <w:rsid w:val="00970DD4"/>
    <w:rsid w:val="009A74FF"/>
    <w:rsid w:val="009C15E1"/>
    <w:rsid w:val="009E6114"/>
    <w:rsid w:val="009E78A1"/>
    <w:rsid w:val="00A12609"/>
    <w:rsid w:val="00A64A46"/>
    <w:rsid w:val="00AA5D6F"/>
    <w:rsid w:val="00AB6385"/>
    <w:rsid w:val="00AC5C91"/>
    <w:rsid w:val="00B150DC"/>
    <w:rsid w:val="00B269E6"/>
    <w:rsid w:val="00B81D3A"/>
    <w:rsid w:val="00BB634F"/>
    <w:rsid w:val="00BC3CB8"/>
    <w:rsid w:val="00BD0142"/>
    <w:rsid w:val="00BF0D2C"/>
    <w:rsid w:val="00C02547"/>
    <w:rsid w:val="00C02858"/>
    <w:rsid w:val="00C322B5"/>
    <w:rsid w:val="00C32708"/>
    <w:rsid w:val="00C6728A"/>
    <w:rsid w:val="00C87469"/>
    <w:rsid w:val="00CA1B0B"/>
    <w:rsid w:val="00CD444E"/>
    <w:rsid w:val="00CD7CD2"/>
    <w:rsid w:val="00D24058"/>
    <w:rsid w:val="00D6530A"/>
    <w:rsid w:val="00DA76A7"/>
    <w:rsid w:val="00DF06B7"/>
    <w:rsid w:val="00DF24F7"/>
    <w:rsid w:val="00E247BE"/>
    <w:rsid w:val="00E45A04"/>
    <w:rsid w:val="00E73441"/>
    <w:rsid w:val="00E80A0B"/>
    <w:rsid w:val="00E9295D"/>
    <w:rsid w:val="00EC4BC4"/>
    <w:rsid w:val="00EF4768"/>
    <w:rsid w:val="00F2576E"/>
    <w:rsid w:val="00F26041"/>
    <w:rsid w:val="00F37E78"/>
    <w:rsid w:val="00F4605B"/>
    <w:rsid w:val="00F64CD6"/>
    <w:rsid w:val="00F66F32"/>
    <w:rsid w:val="00F71CEC"/>
    <w:rsid w:val="00F725B0"/>
    <w:rsid w:val="00F74825"/>
    <w:rsid w:val="00F820C5"/>
    <w:rsid w:val="00F84BBD"/>
    <w:rsid w:val="00FB0A53"/>
    <w:rsid w:val="00FB3C64"/>
    <w:rsid w:val="00FB77FA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D8CB"/>
  <w15:docId w15:val="{83B6798B-48C5-400A-905C-4613894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E247B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38</cp:revision>
  <dcterms:created xsi:type="dcterms:W3CDTF">2022-01-31T11:36:00Z</dcterms:created>
  <dcterms:modified xsi:type="dcterms:W3CDTF">2025-11-13T10:20:00Z</dcterms:modified>
</cp:coreProperties>
</file>