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5F4" w:rsidRPr="006815F4" w:rsidRDefault="006815F4" w:rsidP="006815F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815F4">
        <w:rPr>
          <w:rFonts w:ascii="Times New Roman" w:eastAsia="Calibri" w:hAnsi="Times New Roman" w:cs="Times New Roman"/>
          <w:sz w:val="28"/>
          <w:szCs w:val="28"/>
        </w:rPr>
        <w:t>Предисловие</w:t>
      </w:r>
    </w:p>
    <w:p w:rsidR="006815F4" w:rsidRPr="006815F4" w:rsidRDefault="006815F4" w:rsidP="006815F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815F4" w:rsidRPr="006815F4" w:rsidRDefault="006815F4" w:rsidP="006815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       Немецкая колония </w:t>
      </w:r>
      <w:proofErr w:type="spellStart"/>
      <w:r w:rsidRPr="006815F4">
        <w:rPr>
          <w:rFonts w:ascii="Times New Roman" w:eastAsia="Calibri" w:hAnsi="Times New Roman" w:cs="Times New Roman"/>
          <w:sz w:val="28"/>
          <w:szCs w:val="28"/>
        </w:rPr>
        <w:t>Бальцер</w:t>
      </w:r>
      <w:proofErr w:type="spellEnd"/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 (Голый Карамыш), ныне город Красноармейск Саратовской области, была основана 28 августа 1765 года в правобережье Волги, у реки Голый Карамыш. Располагалась в 12 верстах от волостного села Усть-Золихи (Мессер), 70 верстах к юго-западу от города Саратова и в 112 верстах от уездного города Камышина. Своё немецкое название колония получила по имени первого </w:t>
      </w:r>
      <w:proofErr w:type="spellStart"/>
      <w:r w:rsidRPr="006815F4">
        <w:rPr>
          <w:rFonts w:ascii="Times New Roman" w:eastAsia="Calibri" w:hAnsi="Times New Roman" w:cs="Times New Roman"/>
          <w:sz w:val="28"/>
          <w:szCs w:val="28"/>
        </w:rPr>
        <w:t>форштегера</w:t>
      </w:r>
      <w:proofErr w:type="spellEnd"/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815F4">
        <w:rPr>
          <w:rFonts w:ascii="Times New Roman" w:eastAsia="Calibri" w:hAnsi="Times New Roman" w:cs="Times New Roman"/>
          <w:sz w:val="28"/>
          <w:szCs w:val="28"/>
        </w:rPr>
        <w:t>Бартули</w:t>
      </w:r>
      <w:proofErr w:type="spellEnd"/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815F4">
        <w:rPr>
          <w:rFonts w:ascii="Times New Roman" w:eastAsia="Calibri" w:hAnsi="Times New Roman" w:cs="Times New Roman"/>
          <w:sz w:val="28"/>
          <w:szCs w:val="28"/>
        </w:rPr>
        <w:t>Бальцера</w:t>
      </w:r>
      <w:proofErr w:type="spellEnd"/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, 38-летнего хлебопашца, прибывшего в колонию из </w:t>
      </w:r>
      <w:proofErr w:type="spellStart"/>
      <w:r w:rsidRPr="006815F4">
        <w:rPr>
          <w:rFonts w:ascii="Times New Roman" w:eastAsia="Calibri" w:hAnsi="Times New Roman" w:cs="Times New Roman"/>
          <w:sz w:val="28"/>
          <w:szCs w:val="28"/>
        </w:rPr>
        <w:t>Гофзина</w:t>
      </w:r>
      <w:proofErr w:type="spellEnd"/>
      <w:r w:rsidRPr="006815F4">
        <w:rPr>
          <w:rFonts w:ascii="Times New Roman" w:eastAsia="Calibri" w:hAnsi="Times New Roman" w:cs="Times New Roman"/>
          <w:sz w:val="28"/>
          <w:szCs w:val="28"/>
        </w:rPr>
        <w:t>. По указу 26 февраля 1768 года за колонией было официально закреплено русское название Голый Карамыш.</w:t>
      </w:r>
    </w:p>
    <w:p w:rsidR="006815F4" w:rsidRPr="006815F4" w:rsidRDefault="006815F4" w:rsidP="006815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       Из 105 первых семей большинство являлись реформатами. Девять семей (32 человека) исповедовали лютеранство. Католиков не было. Среди первых домохозяев было четыре цеховых ремесленника, кузнец, чулочный ткач и солдат.  Остальные являлись хлебопашцами.</w:t>
      </w:r>
    </w:p>
    <w:p w:rsidR="006815F4" w:rsidRPr="006815F4" w:rsidRDefault="006815F4" w:rsidP="006815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       С развитием земледелия и ростом благосостояния колонии в ней появилось и собственное промышленное производство. Распространённым стал </w:t>
      </w:r>
      <w:proofErr w:type="spellStart"/>
      <w:r w:rsidRPr="006815F4">
        <w:rPr>
          <w:rFonts w:ascii="Times New Roman" w:eastAsia="Calibri" w:hAnsi="Times New Roman" w:cs="Times New Roman"/>
          <w:sz w:val="28"/>
          <w:szCs w:val="28"/>
        </w:rPr>
        <w:t>сарпиночный</w:t>
      </w:r>
      <w:proofErr w:type="spellEnd"/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 промысел. С 1850 года в колонии работал маслобойный завод по переработке подсолнечника. Еженедельно по вторникам проводились базары. Село Голый Карамыш славился своими красильными и кожевенными заведениями. Кожевенное производство породило обувное - сапожное и валяльное.</w:t>
      </w:r>
      <w:r w:rsidRPr="006815F4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6815F4">
        <w:rPr>
          <w:rFonts w:ascii="Times New Roman" w:eastAsia="Calibri" w:hAnsi="Times New Roman" w:cs="Times New Roman"/>
          <w:sz w:val="28"/>
          <w:szCs w:val="28"/>
        </w:rPr>
        <w:t>1884 году начала работать чугунолитейная мастерская. В 1886 году в селе имелось 93 промышленных заведения, из них – 23 сарпинковых, работало 62 лавки, действовало 10 кабаков и трактиров. К 1894 году было налажено производство конных повозок, веялок и чесальных машин, используемых для обработки волокна в текстильном производстве.  На случай стихийных бедствий в селе было построено три хлебных магазина, в которых хранился неприкосновенный хлебный запас. Работал пивоваренный завод, действовала электростанция, имелось кредитное товарищество, открыта земская больница. С 1895 года открыто собственное почтово-телеграфное отделение, библиотека. К началу ХХ века в селе Голый Карамыш имелось также 23 заведений по изготовлению колес, 15 красилен, работала фабрика земледельческих орудий, открыт кирпичный завод.</w:t>
      </w:r>
    </w:p>
    <w:p w:rsidR="006815F4" w:rsidRPr="006815F4" w:rsidRDefault="006815F4" w:rsidP="006815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        Первая церковно-приходская школа проявилась в </w:t>
      </w:r>
      <w:proofErr w:type="spellStart"/>
      <w:r w:rsidRPr="006815F4">
        <w:rPr>
          <w:rFonts w:ascii="Times New Roman" w:eastAsia="Calibri" w:hAnsi="Times New Roman" w:cs="Times New Roman"/>
          <w:sz w:val="28"/>
          <w:szCs w:val="28"/>
        </w:rPr>
        <w:t>Бальцере</w:t>
      </w:r>
      <w:proofErr w:type="spellEnd"/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 в год основания поселения. С середины </w:t>
      </w:r>
      <w:r w:rsidRPr="006815F4">
        <w:rPr>
          <w:rFonts w:ascii="Times New Roman" w:eastAsia="Calibri" w:hAnsi="Times New Roman" w:cs="Times New Roman"/>
          <w:sz w:val="28"/>
          <w:szCs w:val="28"/>
          <w:lang w:val="en-US"/>
        </w:rPr>
        <w:t>XIX</w:t>
      </w:r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 века церковная школа получила статус училища. Кроме церковно-приходской школы, в колонии имелась товарищеская школа, которая содержалась на общественные деньги, с 1868 года действовала женская школа, а с 1905 года прогимназия. В начале ХХ века на средства жителей села было построено новое здание школьно-молитвенного дома, действовали частные школы.</w:t>
      </w:r>
    </w:p>
    <w:p w:rsidR="006815F4" w:rsidRPr="006815F4" w:rsidRDefault="006815F4" w:rsidP="006815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         В 1767 году в </w:t>
      </w:r>
      <w:proofErr w:type="spellStart"/>
      <w:r w:rsidRPr="006815F4">
        <w:rPr>
          <w:rFonts w:ascii="Times New Roman" w:eastAsia="Calibri" w:hAnsi="Times New Roman" w:cs="Times New Roman"/>
          <w:sz w:val="28"/>
          <w:szCs w:val="28"/>
        </w:rPr>
        <w:t>Бальцере</w:t>
      </w:r>
      <w:proofErr w:type="spellEnd"/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 проживали 377 иностранных колонистов, в 1773 году в селе Голый Карамыш насчитывалось 479 колонистов, в 1788 году - 682, в 1798 году - 726, в 1816 году -1195, в 1834 году - 2258, в 1850 году - 3641, в 1859 году - 4640, в 1886 году - 5768 человек. Согласно данным Всеобщей переписи населения Российской Империи 1897 года в селе Голый Карамыш </w:t>
      </w:r>
      <w:r w:rsidRPr="006815F4">
        <w:rPr>
          <w:rFonts w:ascii="Times New Roman" w:eastAsia="Calibri" w:hAnsi="Times New Roman" w:cs="Times New Roman"/>
          <w:sz w:val="28"/>
          <w:szCs w:val="28"/>
        </w:rPr>
        <w:lastRenderedPageBreak/>
        <w:t>проживали 7266 человека, из них 7147 немцы. По состоянию на 1905 год в селе проживали 10084 человек, в 1911 году - 11460 человек. После 1917 года число жителей постепенно уменьшалось.</w:t>
      </w:r>
    </w:p>
    <w:p w:rsidR="006815F4" w:rsidRPr="006815F4" w:rsidRDefault="006815F4" w:rsidP="006815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          В фонде хранятся: распоряжения Саратовской конторы иностранных поселенцев; приказы Сосновского волостного правления; журнал Сосновского волостного правления о поверке торговых и промышленных заведений; приказы, рапорты, представления, отчеты Голо-Карамышского сельского управления; книги постановлений, приговоров сельского управления; ипотечные, долговые, хозяйственные книги сельского управления; книги записи о приходе и расходе денежных сумм сельского управления; приговоры сельского схода поселян села; списки домохозяев села имеющих право голоса на сельском сходе; список должностных лиц села; подворные списки; книга записи наследников; статистические сведения села; ведомость об опеках и сиротских капиталах села; списки призывников, подлежащих отбыванию воинской повинности; список владельцев лошадей, повозок и упряжек; списки на выдачу ссуды нуждающимся; списки семей нижних воинских чинов имеющих право на получение денежного пособия; списки лиц призванных по мобилизации из запаса; посемейные списки; наследственные дела умерших поселян села Голый Карамыш.</w:t>
      </w:r>
    </w:p>
    <w:p w:rsidR="006815F4" w:rsidRPr="006815F4" w:rsidRDefault="006815F4" w:rsidP="006815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15F4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</w:p>
    <w:p w:rsidR="004C68C4" w:rsidRDefault="004C68C4">
      <w:bookmarkStart w:id="0" w:name="_GoBack"/>
      <w:bookmarkEnd w:id="0"/>
    </w:p>
    <w:sectPr w:rsidR="004C6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4AA" w:rsidRDefault="00A274AA" w:rsidP="006815F4">
      <w:pPr>
        <w:spacing w:after="0" w:line="240" w:lineRule="auto"/>
      </w:pPr>
      <w:r>
        <w:separator/>
      </w:r>
    </w:p>
  </w:endnote>
  <w:endnote w:type="continuationSeparator" w:id="0">
    <w:p w:rsidR="00A274AA" w:rsidRDefault="00A274AA" w:rsidP="00681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4AA" w:rsidRDefault="00A274AA" w:rsidP="006815F4">
      <w:pPr>
        <w:spacing w:after="0" w:line="240" w:lineRule="auto"/>
      </w:pPr>
      <w:r>
        <w:separator/>
      </w:r>
    </w:p>
  </w:footnote>
  <w:footnote w:type="continuationSeparator" w:id="0">
    <w:p w:rsidR="00A274AA" w:rsidRDefault="00A274AA" w:rsidP="00681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5F4"/>
    <w:rsid w:val="004C68C4"/>
    <w:rsid w:val="006815F4"/>
    <w:rsid w:val="00A2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FE14D"/>
  <w15:chartTrackingRefBased/>
  <w15:docId w15:val="{66D18CFF-F4A6-4D96-B5FD-557A24CB6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6815F4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815F4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rsid w:val="006815F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1</cp:revision>
  <dcterms:created xsi:type="dcterms:W3CDTF">2023-12-27T10:14:00Z</dcterms:created>
  <dcterms:modified xsi:type="dcterms:W3CDTF">2023-12-27T10:16:00Z</dcterms:modified>
</cp:coreProperties>
</file>